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77" w:type="dxa"/>
        <w:tblInd w:w="229" w:type="dxa"/>
        <w:tblLook w:val="0000" w:firstRow="0" w:lastRow="0" w:firstColumn="0" w:lastColumn="0" w:noHBand="0" w:noVBand="0"/>
      </w:tblPr>
      <w:tblGrid>
        <w:gridCol w:w="5124"/>
        <w:gridCol w:w="4253"/>
      </w:tblGrid>
      <w:tr w:rsidR="0047649C" w:rsidRPr="0047649C" w:rsidTr="00384902">
        <w:trPr>
          <w:trHeight w:val="503"/>
        </w:trPr>
        <w:tc>
          <w:tcPr>
            <w:tcW w:w="5124" w:type="dxa"/>
          </w:tcPr>
          <w:p w:rsidR="00911F8A" w:rsidRPr="0047649C" w:rsidRDefault="00911F8A" w:rsidP="006F6E7B">
            <w:pPr>
              <w:widowControl w:val="0"/>
              <w:suppressAutoHyphens/>
              <w:autoSpaceDE w:val="0"/>
              <w:spacing w:after="0" w:line="360" w:lineRule="auto"/>
              <w:ind w:right="-284" w:firstLine="709"/>
              <w:jc w:val="right"/>
              <w:outlineLvl w:val="1"/>
              <w:rPr>
                <w:rFonts w:ascii="Times New Roman" w:eastAsia="Arial" w:hAnsi="Times New Roman" w:cs="Times New Roman"/>
                <w:color w:val="000000" w:themeColor="text1"/>
                <w:szCs w:val="20"/>
                <w:lang w:eastAsia="ar-SA"/>
              </w:rPr>
            </w:pPr>
            <w:bookmarkStart w:id="0" w:name="P103"/>
            <w:bookmarkEnd w:id="0"/>
          </w:p>
        </w:tc>
        <w:tc>
          <w:tcPr>
            <w:tcW w:w="4253" w:type="dxa"/>
          </w:tcPr>
          <w:p w:rsidR="00911F8A" w:rsidRPr="0047649C" w:rsidRDefault="00BF5392" w:rsidP="00611A7E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 w:rsidRPr="0047649C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  <w:lang w:eastAsia="ar-SA"/>
              </w:rPr>
              <w:t>Приложение № 1</w:t>
            </w:r>
          </w:p>
          <w:p w:rsidR="001D4C91" w:rsidRPr="0047649C" w:rsidRDefault="00911F8A" w:rsidP="00611A7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 w:rsidRPr="0047649C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  <w:lang w:eastAsia="ar-SA"/>
              </w:rPr>
              <w:t xml:space="preserve">к Порядку заключения соглашения </w:t>
            </w:r>
            <w:r w:rsidR="001D4C91" w:rsidRPr="0047649C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  <w:lang w:eastAsia="ar-SA"/>
              </w:rPr>
              <w:t>о</w:t>
            </w:r>
            <w:r w:rsidR="00765FD3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  <w:lang w:eastAsia="ar-SA"/>
              </w:rPr>
              <w:t>б участии застройщика в развитии</w:t>
            </w:r>
            <w:r w:rsidR="001D4C91" w:rsidRPr="0047649C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  <w:lang w:eastAsia="ar-SA"/>
              </w:rPr>
              <w:t xml:space="preserve"> социальной инфраструктуры </w:t>
            </w:r>
          </w:p>
          <w:p w:rsidR="001D4C91" w:rsidRPr="0047649C" w:rsidRDefault="001D4C91" w:rsidP="00611A7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 w:rsidRPr="0047649C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  <w:lang w:eastAsia="ar-SA"/>
              </w:rPr>
              <w:t>городского округа город Воронеж</w:t>
            </w:r>
          </w:p>
          <w:p w:rsidR="00911F8A" w:rsidRPr="0047649C" w:rsidRDefault="00911F8A" w:rsidP="006F6E7B">
            <w:pPr>
              <w:widowControl w:val="0"/>
              <w:suppressAutoHyphens/>
              <w:autoSpaceDE w:val="0"/>
              <w:spacing w:after="0" w:line="240" w:lineRule="auto"/>
              <w:ind w:right="-284"/>
              <w:jc w:val="center"/>
              <w:rPr>
                <w:rFonts w:ascii="Times New Roman" w:eastAsia="Arial" w:hAnsi="Times New Roman" w:cs="Times New Roman"/>
                <w:color w:val="000000" w:themeColor="text1"/>
                <w:szCs w:val="20"/>
                <w:lang w:eastAsia="ar-SA"/>
              </w:rPr>
            </w:pPr>
          </w:p>
        </w:tc>
      </w:tr>
    </w:tbl>
    <w:p w:rsidR="00911F8A" w:rsidRPr="0047649C" w:rsidRDefault="00911F8A" w:rsidP="006F6E7B">
      <w:pPr>
        <w:pStyle w:val="ConsPlusTitle"/>
        <w:spacing w:line="360" w:lineRule="auto"/>
        <w:ind w:right="-284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11F8A" w:rsidRPr="0047649C" w:rsidRDefault="00911F8A" w:rsidP="006F6E7B">
      <w:pPr>
        <w:pStyle w:val="ConsPlusTitle"/>
        <w:ind w:right="-284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774D1A" w:rsidRPr="0047649C" w:rsidRDefault="00774D1A" w:rsidP="006F6E7B">
      <w:pPr>
        <w:pStyle w:val="ConsPlusTitle"/>
        <w:ind w:right="-284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649C">
        <w:rPr>
          <w:rFonts w:ascii="Times New Roman" w:hAnsi="Times New Roman" w:cs="Times New Roman"/>
          <w:color w:val="000000" w:themeColor="text1"/>
          <w:sz w:val="28"/>
          <w:szCs w:val="28"/>
        </w:rPr>
        <w:t>МЕТОДИКА</w:t>
      </w:r>
    </w:p>
    <w:p w:rsidR="00765FD3" w:rsidRDefault="00774D1A" w:rsidP="006F6E7B">
      <w:pPr>
        <w:pStyle w:val="ConsPlusTitle"/>
        <w:ind w:right="-284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64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РАСЧЕТА </w:t>
      </w:r>
      <w:r w:rsidR="00253381" w:rsidRPr="004764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ОБЪЕМА </w:t>
      </w:r>
      <w:r w:rsidR="00FF76C5" w:rsidRPr="004764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ФИНАНСИРОВАНИЯ МЕРОПРИЯТИЙ </w:t>
      </w:r>
    </w:p>
    <w:p w:rsidR="00DE5F59" w:rsidRPr="0047649C" w:rsidRDefault="00FF76C5" w:rsidP="006F6E7B">
      <w:pPr>
        <w:pStyle w:val="ConsPlusTitle"/>
        <w:ind w:right="-284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64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РАЗВИТИЮ СОЦИАЛЬНОЙ ИНФРАСТРУКТУРЫ </w:t>
      </w:r>
    </w:p>
    <w:p w:rsidR="00DE5F59" w:rsidRPr="0047649C" w:rsidRDefault="00FF76C5" w:rsidP="006F6E7B">
      <w:pPr>
        <w:pStyle w:val="ConsPlusTitle"/>
        <w:ind w:right="-284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64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ГОРОДСКОГО ОКРУГА ГОРОД ВОРОНЕЖ </w:t>
      </w:r>
    </w:p>
    <w:p w:rsidR="00FF76C5" w:rsidRPr="0047649C" w:rsidRDefault="00FF76C5" w:rsidP="006F6E7B">
      <w:pPr>
        <w:pStyle w:val="ConsPlusTitle"/>
        <w:ind w:right="-284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649C">
        <w:rPr>
          <w:rFonts w:ascii="Times New Roman" w:hAnsi="Times New Roman" w:cs="Times New Roman"/>
          <w:color w:val="000000" w:themeColor="text1"/>
          <w:sz w:val="28"/>
          <w:szCs w:val="28"/>
        </w:rPr>
        <w:t>ЗА СЧЕТ СРЕДСТВ ЗАСТРОЙЩИК</w:t>
      </w:r>
      <w:r w:rsidR="00125DC1" w:rsidRPr="0047649C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</w:p>
    <w:p w:rsidR="00774D1A" w:rsidRPr="0047649C" w:rsidRDefault="00253381" w:rsidP="006F6E7B">
      <w:pPr>
        <w:pStyle w:val="ConsPlusTitle"/>
        <w:spacing w:line="360" w:lineRule="auto"/>
        <w:ind w:right="-284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47649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ab/>
      </w:r>
    </w:p>
    <w:p w:rsidR="001D4C91" w:rsidRPr="0047649C" w:rsidRDefault="001D4C91" w:rsidP="006F6E7B">
      <w:pPr>
        <w:pStyle w:val="ConsPlusNormal"/>
        <w:spacing w:line="360" w:lineRule="auto"/>
        <w:ind w:right="-284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64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Объем финансирования мероприятий по развитию социальной инфраструктуры городского округа город Воронеж (дошкольных образовательных организаций, общеобразовательных организаций) </w:t>
      </w:r>
      <w:r w:rsidR="00765F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</w:t>
      </w:r>
      <w:r w:rsidRPr="0047649C">
        <w:rPr>
          <w:rFonts w:ascii="Times New Roman" w:hAnsi="Times New Roman" w:cs="Times New Roman"/>
          <w:color w:val="000000" w:themeColor="text1"/>
          <w:sz w:val="28"/>
          <w:szCs w:val="28"/>
        </w:rPr>
        <w:t>(далее – объем финансирования) за счет средств застройщиков (</w:t>
      </w:r>
      <w:r w:rsidRPr="0047649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</w:t>
      </w:r>
      <w:r w:rsidRPr="0047649C">
        <w:rPr>
          <w:rFonts w:ascii="Times New Roman" w:hAnsi="Times New Roman" w:cs="Times New Roman"/>
          <w:color w:val="000000" w:themeColor="text1"/>
          <w:sz w:val="28"/>
          <w:szCs w:val="28"/>
        </w:rPr>
        <w:t>) осуществляется по формуле:</w:t>
      </w:r>
    </w:p>
    <w:p w:rsidR="001D4C91" w:rsidRPr="0047649C" w:rsidRDefault="001D4C91" w:rsidP="006F6E7B">
      <w:pPr>
        <w:pStyle w:val="ConsPlusNormal"/>
        <w:spacing w:line="360" w:lineRule="auto"/>
        <w:ind w:right="-284" w:firstLine="85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649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</w:t>
      </w:r>
      <w:r w:rsidRPr="004764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S x </w:t>
      </w:r>
      <w:r w:rsidRPr="0047649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</w:t>
      </w:r>
      <w:r w:rsidRPr="0047649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:rsidR="001D4C91" w:rsidRPr="0047649C" w:rsidRDefault="001D4C91" w:rsidP="006F6E7B">
      <w:pPr>
        <w:pStyle w:val="ConsPlusNormal"/>
        <w:spacing w:line="360" w:lineRule="auto"/>
        <w:ind w:right="-284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649C">
        <w:rPr>
          <w:rFonts w:ascii="Times New Roman" w:hAnsi="Times New Roman" w:cs="Times New Roman"/>
          <w:color w:val="000000" w:themeColor="text1"/>
          <w:sz w:val="28"/>
          <w:szCs w:val="28"/>
        </w:rPr>
        <w:t>где:</w:t>
      </w:r>
    </w:p>
    <w:p w:rsidR="001D4C91" w:rsidRPr="0047649C" w:rsidRDefault="001D4C91" w:rsidP="006F6E7B">
      <w:pPr>
        <w:pStyle w:val="ConsPlusNormal"/>
        <w:spacing w:line="360" w:lineRule="auto"/>
        <w:ind w:right="-284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64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S </w:t>
      </w:r>
      <w:r w:rsidR="00765FD3" w:rsidRPr="00765FD3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4764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площадь </w:t>
      </w:r>
      <w:r w:rsidR="00610C38" w:rsidRPr="0047649C">
        <w:rPr>
          <w:rFonts w:ascii="Times New Roman" w:hAnsi="Times New Roman" w:cs="Times New Roman"/>
          <w:color w:val="000000" w:themeColor="text1"/>
          <w:sz w:val="28"/>
          <w:szCs w:val="28"/>
        </w:rPr>
        <w:t>квартир</w:t>
      </w:r>
      <w:r w:rsidRPr="004764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планируемом к строительству объекте капитального строительства жилого назначения</w:t>
      </w:r>
      <w:r w:rsidR="00AE32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</w:t>
      </w:r>
      <w:r w:rsidR="00AE32A6" w:rsidRPr="00AE32A6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AE32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ОКС)</w:t>
      </w:r>
      <w:r w:rsidRPr="004764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610C38" w:rsidRPr="0047649C">
        <w:rPr>
          <w:rFonts w:ascii="Times New Roman" w:hAnsi="Times New Roman" w:cs="Times New Roman"/>
          <w:color w:val="000000" w:themeColor="text1"/>
          <w:sz w:val="28"/>
          <w:szCs w:val="28"/>
        </w:rPr>
        <w:t>опре</w:t>
      </w:r>
      <w:r w:rsidR="00AE32A6">
        <w:rPr>
          <w:rFonts w:ascii="Times New Roman" w:hAnsi="Times New Roman" w:cs="Times New Roman"/>
          <w:color w:val="000000" w:themeColor="text1"/>
          <w:sz w:val="28"/>
          <w:szCs w:val="28"/>
        </w:rPr>
        <w:t>деляемая в соответствии с п. 1.5</w:t>
      </w:r>
      <w:r w:rsidR="00610C38" w:rsidRPr="004764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Порядка</w:t>
      </w:r>
      <w:r w:rsidR="00AE32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E32A6" w:rsidRPr="00AE32A6">
        <w:rPr>
          <w:rFonts w:ascii="Times New Roman" w:hAnsi="Times New Roman" w:cs="Times New Roman"/>
          <w:color w:val="000000" w:themeColor="text1"/>
          <w:sz w:val="28"/>
          <w:szCs w:val="28"/>
        </w:rPr>
        <w:t>заключения соглашения об участии застройщика в разв</w:t>
      </w:r>
      <w:r w:rsidR="00AE32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итии социальной инфраструктуры </w:t>
      </w:r>
      <w:r w:rsidR="00AE32A6" w:rsidRPr="00AE32A6">
        <w:rPr>
          <w:rFonts w:ascii="Times New Roman" w:hAnsi="Times New Roman" w:cs="Times New Roman"/>
          <w:color w:val="000000" w:themeColor="text1"/>
          <w:sz w:val="28"/>
          <w:szCs w:val="28"/>
        </w:rPr>
        <w:t>городского округа город Воронеж</w:t>
      </w:r>
      <w:r w:rsidR="00610C38" w:rsidRPr="004764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47649C">
        <w:rPr>
          <w:rFonts w:ascii="Times New Roman" w:hAnsi="Times New Roman" w:cs="Times New Roman"/>
          <w:color w:val="000000" w:themeColor="text1"/>
          <w:sz w:val="28"/>
          <w:szCs w:val="28"/>
        </w:rPr>
        <w:t>кв. м;</w:t>
      </w:r>
    </w:p>
    <w:p w:rsidR="001D4C91" w:rsidRPr="0047649C" w:rsidRDefault="001D4C91" w:rsidP="006F6E7B">
      <w:pPr>
        <w:pStyle w:val="ConsPlusNormal"/>
        <w:spacing w:line="360" w:lineRule="auto"/>
        <w:ind w:right="-284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649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</w:t>
      </w:r>
      <w:r w:rsidRPr="004764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E32A6" w:rsidRPr="00AE32A6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4764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47649C">
        <w:rPr>
          <w:rFonts w:ascii="Times New Roman" w:hAnsi="Times New Roman" w:cs="Times New Roman"/>
          <w:color w:val="000000" w:themeColor="text1"/>
          <w:sz w:val="28"/>
          <w:szCs w:val="28"/>
        </w:rPr>
        <w:t>размер</w:t>
      </w:r>
      <w:proofErr w:type="gramEnd"/>
      <w:r w:rsidRPr="004764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финансирования </w:t>
      </w:r>
      <w:r w:rsidR="003D648F" w:rsidRPr="0047649C">
        <w:rPr>
          <w:rFonts w:ascii="Times New Roman" w:hAnsi="Times New Roman" w:cs="Times New Roman"/>
          <w:color w:val="000000" w:themeColor="text1"/>
          <w:sz w:val="28"/>
          <w:szCs w:val="28"/>
        </w:rPr>
        <w:t>минимального уровня обеспеченности объектами социальной инфраструктуры</w:t>
      </w:r>
      <w:r w:rsidR="00AE32A6" w:rsidRPr="00AE32A6">
        <w:t xml:space="preserve"> </w:t>
      </w:r>
      <w:r w:rsidR="00AE32A6" w:rsidRPr="00AE32A6">
        <w:rPr>
          <w:rFonts w:ascii="Times New Roman" w:hAnsi="Times New Roman" w:cs="Times New Roman"/>
          <w:color w:val="000000" w:themeColor="text1"/>
          <w:sz w:val="28"/>
          <w:szCs w:val="28"/>
        </w:rPr>
        <w:t>за счет средств застройщиков</w:t>
      </w:r>
      <w:r w:rsidRPr="004764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приходящийся на один квадратный метр площади </w:t>
      </w:r>
      <w:r w:rsidR="00610C38" w:rsidRPr="0047649C">
        <w:rPr>
          <w:rFonts w:ascii="Times New Roman" w:hAnsi="Times New Roman" w:cs="Times New Roman"/>
          <w:color w:val="000000" w:themeColor="text1"/>
          <w:sz w:val="28"/>
          <w:szCs w:val="28"/>
        </w:rPr>
        <w:t>квартир</w:t>
      </w:r>
      <w:r w:rsidRPr="004764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 строительстве </w:t>
      </w:r>
      <w:r w:rsidR="00610C38" w:rsidRPr="0047649C">
        <w:rPr>
          <w:rFonts w:ascii="Times New Roman" w:hAnsi="Times New Roman" w:cs="Times New Roman"/>
          <w:color w:val="000000" w:themeColor="text1"/>
          <w:sz w:val="28"/>
          <w:szCs w:val="28"/>
        </w:rPr>
        <w:t>ОКС</w:t>
      </w:r>
      <w:r w:rsidRPr="0047649C">
        <w:rPr>
          <w:rFonts w:ascii="Times New Roman" w:hAnsi="Times New Roman" w:cs="Times New Roman"/>
          <w:color w:val="000000" w:themeColor="text1"/>
          <w:sz w:val="28"/>
          <w:szCs w:val="28"/>
        </w:rPr>
        <w:t>, рублей.</w:t>
      </w:r>
    </w:p>
    <w:p w:rsidR="001D4C91" w:rsidRPr="0047649C" w:rsidRDefault="001D4C91" w:rsidP="006F6E7B">
      <w:pPr>
        <w:pStyle w:val="ConsPlusNormal"/>
        <w:spacing w:line="360" w:lineRule="auto"/>
        <w:ind w:right="-284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64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Размер финансирования </w:t>
      </w:r>
      <w:r w:rsidR="003D648F" w:rsidRPr="0047649C">
        <w:rPr>
          <w:rFonts w:ascii="Times New Roman" w:hAnsi="Times New Roman" w:cs="Times New Roman"/>
          <w:color w:val="000000" w:themeColor="text1"/>
          <w:sz w:val="28"/>
          <w:szCs w:val="28"/>
        </w:rPr>
        <w:t>минимального уровня обеспеченности объектами социальной инфраструктуры</w:t>
      </w:r>
      <w:r w:rsidRPr="004764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счет средств застройщиков, </w:t>
      </w:r>
      <w:r w:rsidRPr="0047649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приходящийся на один квадратный метр площади </w:t>
      </w:r>
      <w:r w:rsidR="00610C38" w:rsidRPr="0047649C">
        <w:rPr>
          <w:rFonts w:ascii="Times New Roman" w:hAnsi="Times New Roman" w:cs="Times New Roman"/>
          <w:color w:val="000000" w:themeColor="text1"/>
          <w:sz w:val="28"/>
          <w:szCs w:val="28"/>
        </w:rPr>
        <w:t>квартир</w:t>
      </w:r>
      <w:r w:rsidRPr="004764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 строительстве </w:t>
      </w:r>
      <w:r w:rsidR="00610C38" w:rsidRPr="0047649C">
        <w:rPr>
          <w:rFonts w:ascii="Times New Roman" w:hAnsi="Times New Roman" w:cs="Times New Roman"/>
          <w:color w:val="000000" w:themeColor="text1"/>
          <w:sz w:val="28"/>
          <w:szCs w:val="28"/>
        </w:rPr>
        <w:t>ОКС</w:t>
      </w:r>
      <w:r w:rsidRPr="004764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Pr="0047649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</w:t>
      </w:r>
      <w:r w:rsidRPr="0047649C">
        <w:rPr>
          <w:rFonts w:ascii="Times New Roman" w:hAnsi="Times New Roman" w:cs="Times New Roman"/>
          <w:color w:val="000000" w:themeColor="text1"/>
          <w:sz w:val="28"/>
          <w:szCs w:val="28"/>
        </w:rPr>
        <w:t>), рассчитывается по формуле:</w:t>
      </w:r>
    </w:p>
    <w:p w:rsidR="001D4C91" w:rsidRPr="0047649C" w:rsidRDefault="001D4C91" w:rsidP="006F6E7B">
      <w:pPr>
        <w:pStyle w:val="ConsPlusNormal"/>
        <w:spacing w:line="360" w:lineRule="auto"/>
        <w:ind w:right="-284" w:firstLine="85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649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</w:t>
      </w:r>
      <w:r w:rsidRPr="004764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(</w:t>
      </w:r>
      <w:proofErr w:type="spellStart"/>
      <w:r w:rsidR="00AE32A6" w:rsidRPr="0047649C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AE32A6" w:rsidRPr="004764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оу</w:t>
      </w:r>
      <w:proofErr w:type="spellEnd"/>
      <w:r w:rsidRPr="004764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+ </w:t>
      </w:r>
      <w:proofErr w:type="spellStart"/>
      <w:r w:rsidR="00AE32A6" w:rsidRPr="0047649C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AE32A6" w:rsidRPr="004764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доу</w:t>
      </w:r>
      <w:proofErr w:type="spellEnd"/>
      <w:r w:rsidRPr="0047649C">
        <w:rPr>
          <w:rFonts w:ascii="Times New Roman" w:hAnsi="Times New Roman" w:cs="Times New Roman"/>
          <w:color w:val="000000" w:themeColor="text1"/>
          <w:sz w:val="28"/>
          <w:szCs w:val="28"/>
        </w:rPr>
        <w:t>) х (1</w:t>
      </w:r>
      <w:r w:rsidR="00AE32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E32A6" w:rsidRPr="00AE32A6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AE32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764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К)/ </w:t>
      </w:r>
      <w:proofErr w:type="spellStart"/>
      <w:r w:rsidRPr="0047649C">
        <w:rPr>
          <w:rFonts w:ascii="Times New Roman" w:hAnsi="Times New Roman" w:cs="Times New Roman"/>
          <w:color w:val="000000" w:themeColor="text1"/>
          <w:sz w:val="28"/>
          <w:szCs w:val="28"/>
        </w:rPr>
        <w:t>НПж</w:t>
      </w:r>
      <w:proofErr w:type="spellEnd"/>
      <w:r w:rsidRPr="0047649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:rsidR="001D4C91" w:rsidRPr="0047649C" w:rsidRDefault="001D4C91" w:rsidP="006F6E7B">
      <w:pPr>
        <w:pStyle w:val="ConsPlusNormal"/>
        <w:spacing w:line="360" w:lineRule="auto"/>
        <w:ind w:right="-284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649C">
        <w:rPr>
          <w:rFonts w:ascii="Times New Roman" w:hAnsi="Times New Roman" w:cs="Times New Roman"/>
          <w:color w:val="000000" w:themeColor="text1"/>
          <w:sz w:val="28"/>
          <w:szCs w:val="28"/>
        </w:rPr>
        <w:t>где:</w:t>
      </w:r>
    </w:p>
    <w:p w:rsidR="001D4C91" w:rsidRPr="0047649C" w:rsidRDefault="001D4C91" w:rsidP="006F6E7B">
      <w:pPr>
        <w:pStyle w:val="ConsPlusNormal"/>
        <w:spacing w:line="360" w:lineRule="auto"/>
        <w:ind w:right="-284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47649C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4764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оу</w:t>
      </w:r>
      <w:proofErr w:type="spellEnd"/>
      <w:r w:rsidRPr="004764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стоимость одного места в объекте общего образования в расчете на одного жителя городского округа город Воронеж</w:t>
      </w:r>
      <w:r w:rsidR="00AE32A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4764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рассчитывается по формуле:</w:t>
      </w:r>
    </w:p>
    <w:p w:rsidR="001D4C91" w:rsidRPr="0047649C" w:rsidRDefault="001D4C91" w:rsidP="006F6E7B">
      <w:pPr>
        <w:pStyle w:val="ConsPlusNormal"/>
        <w:spacing w:line="360" w:lineRule="auto"/>
        <w:ind w:right="-284" w:firstLine="85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47649C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4764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оу</w:t>
      </w:r>
      <w:proofErr w:type="spellEnd"/>
      <w:r w:rsidRPr="004764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(</w:t>
      </w:r>
      <w:proofErr w:type="spellStart"/>
      <w:r w:rsidRPr="0047649C">
        <w:rPr>
          <w:rFonts w:ascii="Times New Roman" w:hAnsi="Times New Roman" w:cs="Times New Roman"/>
          <w:color w:val="000000" w:themeColor="text1"/>
          <w:sz w:val="28"/>
          <w:szCs w:val="28"/>
        </w:rPr>
        <w:t>См</w:t>
      </w:r>
      <w:r w:rsidRPr="004764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оу</w:t>
      </w:r>
      <w:proofErr w:type="spellEnd"/>
      <w:r w:rsidRPr="004764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x </w:t>
      </w:r>
      <w:proofErr w:type="spellStart"/>
      <w:r w:rsidRPr="0047649C">
        <w:rPr>
          <w:rFonts w:ascii="Times New Roman" w:hAnsi="Times New Roman" w:cs="Times New Roman"/>
          <w:color w:val="000000" w:themeColor="text1"/>
          <w:sz w:val="28"/>
          <w:szCs w:val="28"/>
        </w:rPr>
        <w:t>Иц</w:t>
      </w:r>
      <w:proofErr w:type="spellEnd"/>
      <w:r w:rsidRPr="004764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x Ид) x </w:t>
      </w:r>
      <w:proofErr w:type="spellStart"/>
      <w:r w:rsidRPr="0047649C">
        <w:rPr>
          <w:rFonts w:ascii="Times New Roman" w:hAnsi="Times New Roman" w:cs="Times New Roman"/>
          <w:color w:val="000000" w:themeColor="text1"/>
          <w:sz w:val="28"/>
          <w:szCs w:val="28"/>
        </w:rPr>
        <w:t>ДУО</w:t>
      </w:r>
      <w:r w:rsidRPr="004764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оу</w:t>
      </w:r>
      <w:proofErr w:type="spellEnd"/>
      <w:r w:rsidRPr="0047649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:rsidR="001D4C91" w:rsidRPr="0047649C" w:rsidRDefault="001D4C91" w:rsidP="006F6E7B">
      <w:pPr>
        <w:pStyle w:val="ConsPlusNormal"/>
        <w:spacing w:line="360" w:lineRule="auto"/>
        <w:ind w:right="-284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649C">
        <w:rPr>
          <w:rFonts w:ascii="Times New Roman" w:hAnsi="Times New Roman" w:cs="Times New Roman"/>
          <w:color w:val="000000" w:themeColor="text1"/>
          <w:sz w:val="28"/>
          <w:szCs w:val="28"/>
        </w:rPr>
        <w:t>где:</w:t>
      </w:r>
    </w:p>
    <w:p w:rsidR="0067161F" w:rsidRDefault="0067161F" w:rsidP="006F6E7B">
      <w:pPr>
        <w:pStyle w:val="ConsPlusNormal"/>
        <w:spacing w:line="360" w:lineRule="auto"/>
        <w:ind w:right="-284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47649C">
        <w:rPr>
          <w:rFonts w:ascii="Times New Roman" w:hAnsi="Times New Roman" w:cs="Times New Roman"/>
          <w:color w:val="000000" w:themeColor="text1"/>
          <w:sz w:val="28"/>
          <w:szCs w:val="28"/>
        </w:rPr>
        <w:t>См</w:t>
      </w:r>
      <w:r w:rsidRPr="004764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оу</w:t>
      </w:r>
      <w:proofErr w:type="spellEnd"/>
      <w:r w:rsidRPr="006716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средняя стоимость одного места в объекте общего образования определена в соответствии данными, размещенными в ИС «Витрина проектов ЕГРЗ» на официальном сайте ФАУ «ГЛАВГОСЭКСПЕРТИЗА РОССИИ»: https://vitrina.gge.ru (далее – витрина проектов);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1D4C91" w:rsidRPr="0047649C" w:rsidRDefault="001D4C91" w:rsidP="006F6E7B">
      <w:pPr>
        <w:pStyle w:val="ConsPlusNormal"/>
        <w:spacing w:line="360" w:lineRule="auto"/>
        <w:ind w:right="-284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47649C">
        <w:rPr>
          <w:rFonts w:ascii="Times New Roman" w:hAnsi="Times New Roman" w:cs="Times New Roman"/>
          <w:color w:val="000000" w:themeColor="text1"/>
          <w:sz w:val="28"/>
          <w:szCs w:val="28"/>
        </w:rPr>
        <w:t>Иц</w:t>
      </w:r>
      <w:proofErr w:type="spellEnd"/>
      <w:r w:rsidRPr="004764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6E7B" w:rsidRPr="006F6E7B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4764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фактический индекс цен (за период с года заключения государственной экспертизы), получаемый путем перемножения фактических индексов цен на продукцию (затраты, услуги) инвестиционного назначения по Российской Федерации по разделу «Строительство» (декабрь </w:t>
      </w:r>
      <w:r w:rsidR="006F6E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декабрю предыдущего года). </w:t>
      </w:r>
      <w:proofErr w:type="spellStart"/>
      <w:r w:rsidR="006F6E7B">
        <w:rPr>
          <w:rFonts w:ascii="Times New Roman" w:hAnsi="Times New Roman" w:cs="Times New Roman"/>
          <w:color w:val="000000" w:themeColor="text1"/>
          <w:sz w:val="28"/>
          <w:szCs w:val="28"/>
        </w:rPr>
        <w:t>Иц</w:t>
      </w:r>
      <w:proofErr w:type="spellEnd"/>
      <w:r w:rsidRPr="004764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используется, если расчет стоимости выполняется в соответствии с заключением государственной экспертизы текущего года;</w:t>
      </w:r>
    </w:p>
    <w:p w:rsidR="001D4C91" w:rsidRPr="0047649C" w:rsidRDefault="001D4C91" w:rsidP="006F6E7B">
      <w:pPr>
        <w:pStyle w:val="ConsPlusNormal"/>
        <w:spacing w:line="360" w:lineRule="auto"/>
        <w:ind w:right="-284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64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Ид </w:t>
      </w:r>
      <w:r w:rsidR="006F6E7B" w:rsidRPr="006F6E7B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4764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прогнозный индекс-дефлятор, получаемый путем перемножения прогнозных индексов-дефляторов инвестиций в основной капитал, утвержденных Министерством экономического развития Российской Федерации, включая год завершения строительства</w:t>
      </w:r>
      <w:r w:rsidR="00B92E42" w:rsidRPr="004764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Для целей настоящей Методики </w:t>
      </w:r>
      <w:r w:rsidR="00DE0A90" w:rsidRPr="0047649C">
        <w:rPr>
          <w:rFonts w:ascii="Times New Roman" w:hAnsi="Times New Roman" w:cs="Times New Roman"/>
          <w:color w:val="000000" w:themeColor="text1"/>
          <w:sz w:val="28"/>
          <w:szCs w:val="28"/>
        </w:rPr>
        <w:t>расчет произведен с учетом прогнозных индексов-дефляторов до 2028 года включительно</w:t>
      </w:r>
      <w:r w:rsidRPr="0047649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1D4C91" w:rsidRPr="0067161F" w:rsidRDefault="001D4C91" w:rsidP="006F6E7B">
      <w:pPr>
        <w:pStyle w:val="ConsPlusNormal"/>
        <w:spacing w:line="360" w:lineRule="auto"/>
        <w:ind w:right="-284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47649C">
        <w:rPr>
          <w:rFonts w:ascii="Times New Roman" w:hAnsi="Times New Roman" w:cs="Times New Roman"/>
          <w:color w:val="000000" w:themeColor="text1"/>
          <w:sz w:val="28"/>
          <w:szCs w:val="28"/>
        </w:rPr>
        <w:t>ДУО</w:t>
      </w:r>
      <w:r w:rsidRPr="0047649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оу</w:t>
      </w:r>
      <w:proofErr w:type="spellEnd"/>
      <w:r w:rsidRPr="004764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расчетный показатель минимально допустимого уровня обеспеченности количеством мест в объекте общего образования на одного жителя городского округа город Воронеж согласно местным </w:t>
      </w:r>
      <w:hyperlink r:id="rId7">
        <w:r w:rsidRPr="0047649C">
          <w:rPr>
            <w:rFonts w:ascii="Times New Roman" w:hAnsi="Times New Roman" w:cs="Times New Roman"/>
            <w:color w:val="000000" w:themeColor="text1"/>
            <w:sz w:val="28"/>
            <w:szCs w:val="28"/>
          </w:rPr>
          <w:t>нормативам</w:t>
        </w:r>
      </w:hyperlink>
      <w:r w:rsidRPr="004764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7649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градостроительного проектирования городского округа город Воронеж, утвержденным решением Воронежской городской Думы от 31.08.2016 № 340-IV (</w:t>
      </w:r>
      <w:r w:rsidR="006F6E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bookmarkStart w:id="1" w:name="_GoBack"/>
      <w:bookmarkEnd w:id="1"/>
      <w:r w:rsidR="006F6E7B" w:rsidRPr="0067161F">
        <w:rPr>
          <w:rFonts w:ascii="Times New Roman" w:hAnsi="Times New Roman" w:cs="Times New Roman"/>
          <w:color w:val="000000" w:themeColor="text1"/>
          <w:sz w:val="28"/>
          <w:szCs w:val="28"/>
        </w:rPr>
        <w:t>редакции решения Воронежской городской Думы от</w:t>
      </w:r>
      <w:r w:rsidRPr="006716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25.06.2025</w:t>
      </w:r>
      <w:r w:rsidR="006F6E7B" w:rsidRPr="006716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1325-</w:t>
      </w:r>
      <w:r w:rsidR="006F6E7B" w:rsidRPr="006716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</w:t>
      </w:r>
      <w:r w:rsidRPr="0067161F">
        <w:rPr>
          <w:rFonts w:ascii="Times New Roman" w:hAnsi="Times New Roman" w:cs="Times New Roman"/>
          <w:color w:val="000000" w:themeColor="text1"/>
          <w:sz w:val="28"/>
          <w:szCs w:val="28"/>
        </w:rPr>
        <w:t>) (далее – МНГП);</w:t>
      </w:r>
    </w:p>
    <w:p w:rsidR="001D4C91" w:rsidRPr="0067161F" w:rsidRDefault="001D4C91" w:rsidP="006F6E7B">
      <w:pPr>
        <w:pStyle w:val="ConsPlusNormal"/>
        <w:spacing w:line="360" w:lineRule="auto"/>
        <w:ind w:right="-284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67161F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67161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доу</w:t>
      </w:r>
      <w:proofErr w:type="spellEnd"/>
      <w:r w:rsidRPr="006716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</w:t>
      </w:r>
      <w:r w:rsidR="003D648F" w:rsidRPr="006716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7161F">
        <w:rPr>
          <w:rFonts w:ascii="Times New Roman" w:hAnsi="Times New Roman" w:cs="Times New Roman"/>
          <w:color w:val="000000" w:themeColor="text1"/>
          <w:sz w:val="28"/>
          <w:szCs w:val="28"/>
        </w:rPr>
        <w:t>стоимость одного места в объекте дошкольного образования в расчете на одного жителя городского округа город Воронеж</w:t>
      </w:r>
      <w:r w:rsidR="006F6E7B" w:rsidRPr="0067161F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6716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рассчитывается по формуле:</w:t>
      </w:r>
    </w:p>
    <w:p w:rsidR="001D4C91" w:rsidRPr="0067161F" w:rsidRDefault="001D4C91" w:rsidP="006F6E7B">
      <w:pPr>
        <w:pStyle w:val="ConsPlusNormal"/>
        <w:spacing w:line="360" w:lineRule="auto"/>
        <w:ind w:right="-284" w:firstLine="85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67161F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67161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доу</w:t>
      </w:r>
      <w:proofErr w:type="spellEnd"/>
      <w:r w:rsidRPr="006716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(См</w:t>
      </w:r>
      <w:r w:rsidRPr="0067161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 xml:space="preserve"> </w:t>
      </w:r>
      <w:proofErr w:type="spellStart"/>
      <w:r w:rsidRPr="0067161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доу</w:t>
      </w:r>
      <w:proofErr w:type="spellEnd"/>
      <w:r w:rsidRPr="006716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x </w:t>
      </w:r>
      <w:proofErr w:type="spellStart"/>
      <w:r w:rsidRPr="0067161F">
        <w:rPr>
          <w:rFonts w:ascii="Times New Roman" w:hAnsi="Times New Roman" w:cs="Times New Roman"/>
          <w:color w:val="000000" w:themeColor="text1"/>
          <w:sz w:val="28"/>
          <w:szCs w:val="28"/>
        </w:rPr>
        <w:t>Иц</w:t>
      </w:r>
      <w:proofErr w:type="spellEnd"/>
      <w:r w:rsidRPr="006716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x Ид) x </w:t>
      </w:r>
      <w:proofErr w:type="spellStart"/>
      <w:r w:rsidRPr="0067161F">
        <w:rPr>
          <w:rFonts w:ascii="Times New Roman" w:hAnsi="Times New Roman" w:cs="Times New Roman"/>
          <w:color w:val="000000" w:themeColor="text1"/>
          <w:sz w:val="28"/>
          <w:szCs w:val="28"/>
        </w:rPr>
        <w:t>ДУО</w:t>
      </w:r>
      <w:r w:rsidRPr="0067161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доу</w:t>
      </w:r>
      <w:proofErr w:type="spellEnd"/>
      <w:r w:rsidRPr="0067161F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:rsidR="001D4C91" w:rsidRPr="0067161F" w:rsidRDefault="001D4C91" w:rsidP="006F6E7B">
      <w:pPr>
        <w:pStyle w:val="ConsPlusNormal"/>
        <w:spacing w:line="360" w:lineRule="auto"/>
        <w:ind w:right="-284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7161F">
        <w:rPr>
          <w:rFonts w:ascii="Times New Roman" w:hAnsi="Times New Roman" w:cs="Times New Roman"/>
          <w:color w:val="000000" w:themeColor="text1"/>
          <w:sz w:val="28"/>
          <w:szCs w:val="28"/>
        </w:rPr>
        <w:t>где:</w:t>
      </w:r>
    </w:p>
    <w:p w:rsidR="0067161F" w:rsidRPr="0067161F" w:rsidRDefault="001D4C91" w:rsidP="0067161F">
      <w:pPr>
        <w:pStyle w:val="ConsPlusNormal"/>
        <w:spacing w:line="360" w:lineRule="auto"/>
        <w:ind w:right="-284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67161F">
        <w:rPr>
          <w:rFonts w:ascii="Times New Roman" w:hAnsi="Times New Roman" w:cs="Times New Roman"/>
          <w:color w:val="000000" w:themeColor="text1"/>
          <w:sz w:val="28"/>
          <w:szCs w:val="28"/>
        </w:rPr>
        <w:t>См</w:t>
      </w:r>
      <w:proofErr w:type="gramEnd"/>
      <w:r w:rsidRPr="006716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7161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доу</w:t>
      </w:r>
      <w:proofErr w:type="spellEnd"/>
      <w:r w:rsidRPr="006716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6E7B" w:rsidRPr="0067161F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6716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средняя стоимость одного места в объекте дошкольного </w:t>
      </w:r>
      <w:r w:rsidR="0067161F" w:rsidRPr="0067161F">
        <w:rPr>
          <w:rFonts w:ascii="Times New Roman" w:hAnsi="Times New Roman" w:cs="Times New Roman"/>
          <w:color w:val="000000" w:themeColor="text1"/>
          <w:sz w:val="28"/>
          <w:szCs w:val="28"/>
        </w:rPr>
        <w:t>образования определена в соответствии с витриной проектов;</w:t>
      </w:r>
    </w:p>
    <w:p w:rsidR="001D4C91" w:rsidRPr="0047649C" w:rsidRDefault="001D4C91" w:rsidP="006F6E7B">
      <w:pPr>
        <w:pStyle w:val="ConsPlusNormal"/>
        <w:spacing w:line="360" w:lineRule="auto"/>
        <w:ind w:right="-284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67161F">
        <w:rPr>
          <w:rFonts w:ascii="Times New Roman" w:hAnsi="Times New Roman" w:cs="Times New Roman"/>
          <w:color w:val="000000" w:themeColor="text1"/>
          <w:sz w:val="28"/>
          <w:szCs w:val="28"/>
        </w:rPr>
        <w:t>ДУО</w:t>
      </w:r>
      <w:r w:rsidRPr="0067161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доу</w:t>
      </w:r>
      <w:proofErr w:type="spellEnd"/>
      <w:r w:rsidRPr="006716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расчетный показатель минимально допустимого уровня обеспеченности количеством</w:t>
      </w:r>
      <w:r w:rsidRPr="004764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мест в объекте дошкольного образования на одного жителя городского округа город Воронеж согласно МНГП;</w:t>
      </w:r>
    </w:p>
    <w:p w:rsidR="001D4C91" w:rsidRPr="0047649C" w:rsidRDefault="001D4C91" w:rsidP="006F6E7B">
      <w:pPr>
        <w:pStyle w:val="ConsPlusNormal"/>
        <w:spacing w:line="360" w:lineRule="auto"/>
        <w:ind w:right="-284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47649C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proofErr w:type="gramEnd"/>
      <w:r w:rsidRPr="004764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коэффициент учитывающий рентабельность (0,2</w:t>
      </w:r>
      <w:r w:rsidR="00DE0A90" w:rsidRPr="0047649C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47649C">
        <w:rPr>
          <w:rFonts w:ascii="Times New Roman" w:hAnsi="Times New Roman" w:cs="Times New Roman"/>
          <w:color w:val="000000" w:themeColor="text1"/>
          <w:sz w:val="28"/>
          <w:szCs w:val="28"/>
        </w:rPr>
        <w:t>);</w:t>
      </w:r>
    </w:p>
    <w:p w:rsidR="001D4C91" w:rsidRPr="0047649C" w:rsidRDefault="001D4C91" w:rsidP="006F6E7B">
      <w:pPr>
        <w:pStyle w:val="ConsPlusNormal"/>
        <w:spacing w:line="360" w:lineRule="auto"/>
        <w:ind w:right="-284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47649C">
        <w:rPr>
          <w:rFonts w:ascii="Times New Roman" w:hAnsi="Times New Roman" w:cs="Times New Roman"/>
          <w:color w:val="000000" w:themeColor="text1"/>
          <w:sz w:val="28"/>
          <w:szCs w:val="28"/>
        </w:rPr>
        <w:t>НПж</w:t>
      </w:r>
      <w:proofErr w:type="spellEnd"/>
      <w:r w:rsidRPr="004764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6E7B" w:rsidRPr="006F6E7B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4764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норма площади жилья в расчете на одного </w:t>
      </w:r>
      <w:r w:rsidR="006F6E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</w:t>
      </w:r>
      <w:r w:rsidRPr="004764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человека (стандартное жилье) согласно СП 42.13330.2016 </w:t>
      </w:r>
      <w:r w:rsidR="006F6E7B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47649C">
        <w:rPr>
          <w:rFonts w:ascii="Times New Roman" w:hAnsi="Times New Roman" w:cs="Times New Roman"/>
          <w:color w:val="000000" w:themeColor="text1"/>
          <w:sz w:val="28"/>
          <w:szCs w:val="28"/>
        </w:rPr>
        <w:t>Градостроительство. Планировка и застройка городских и сельских поселений. Актуализированная редакция СНиП 2.07.01-89*</w:t>
      </w:r>
      <w:r w:rsidR="006F6E7B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4764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6E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</w:t>
      </w:r>
      <w:r w:rsidR="00611A7E">
        <w:rPr>
          <w:rFonts w:ascii="Times New Roman" w:hAnsi="Times New Roman" w:cs="Times New Roman"/>
          <w:color w:val="000000" w:themeColor="text1"/>
          <w:sz w:val="28"/>
          <w:szCs w:val="28"/>
        </w:rPr>
        <w:t>(с и</w:t>
      </w:r>
      <w:r w:rsidRPr="004764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зменениями </w:t>
      </w:r>
      <w:r w:rsidR="00DE0A90" w:rsidRPr="0047649C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4764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1, 2, 3, 4).</w:t>
      </w:r>
    </w:p>
    <w:p w:rsidR="004E5A06" w:rsidRPr="0047649C" w:rsidRDefault="004E5A06" w:rsidP="001D4C91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F5392" w:rsidRPr="0047649C" w:rsidRDefault="00BF5392" w:rsidP="001D4C91">
      <w:pPr>
        <w:spacing w:after="0" w:line="360" w:lineRule="auto"/>
        <w:ind w:right="-142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F5392" w:rsidRPr="0047649C" w:rsidRDefault="002F2305" w:rsidP="00BF5392">
      <w:pPr>
        <w:widowControl w:val="0"/>
        <w:autoSpaceDE w:val="0"/>
        <w:autoSpaceDN w:val="0"/>
        <w:spacing w:after="0" w:line="240" w:lineRule="auto"/>
        <w:ind w:right="-285"/>
        <w:jc w:val="both"/>
        <w:rPr>
          <w:rFonts w:ascii="Times New Roman" w:eastAsiaTheme="minorEastAsia" w:hAnsi="Times New Roman" w:cs="Calibri"/>
          <w:color w:val="000000" w:themeColor="text1"/>
          <w:sz w:val="28"/>
          <w:szCs w:val="28"/>
          <w:lang w:eastAsia="ru-RU"/>
        </w:rPr>
      </w:pPr>
      <w:r>
        <w:rPr>
          <w:rFonts w:ascii="Times New Roman" w:eastAsiaTheme="minorEastAsia" w:hAnsi="Times New Roman" w:cs="Calibri"/>
          <w:color w:val="000000" w:themeColor="text1"/>
          <w:sz w:val="28"/>
          <w:szCs w:val="28"/>
          <w:lang w:eastAsia="ru-RU"/>
        </w:rPr>
        <w:t>Руководитель</w:t>
      </w:r>
      <w:r w:rsidR="00BF5392" w:rsidRPr="0047649C">
        <w:rPr>
          <w:rFonts w:ascii="Times New Roman" w:eastAsiaTheme="minorEastAsia" w:hAnsi="Times New Roman" w:cs="Calibri"/>
          <w:color w:val="000000" w:themeColor="text1"/>
          <w:sz w:val="28"/>
          <w:szCs w:val="28"/>
          <w:lang w:eastAsia="ru-RU"/>
        </w:rPr>
        <w:t xml:space="preserve"> управления</w:t>
      </w:r>
    </w:p>
    <w:p w:rsidR="00BF5392" w:rsidRPr="0047649C" w:rsidRDefault="002F2305" w:rsidP="00BF5392">
      <w:pPr>
        <w:widowControl w:val="0"/>
        <w:autoSpaceDE w:val="0"/>
        <w:autoSpaceDN w:val="0"/>
        <w:spacing w:after="0" w:line="240" w:lineRule="auto"/>
        <w:ind w:right="-285"/>
        <w:jc w:val="both"/>
        <w:rPr>
          <w:rFonts w:ascii="Times New Roman" w:eastAsiaTheme="minorEastAsia" w:hAnsi="Times New Roman" w:cs="Calibri"/>
          <w:color w:val="000000" w:themeColor="text1"/>
          <w:sz w:val="28"/>
          <w:szCs w:val="28"/>
          <w:lang w:eastAsia="ru-RU"/>
        </w:rPr>
      </w:pPr>
      <w:r>
        <w:rPr>
          <w:rFonts w:ascii="Times New Roman" w:eastAsiaTheme="minorEastAsia" w:hAnsi="Times New Roman" w:cs="Calibri"/>
          <w:color w:val="000000" w:themeColor="text1"/>
          <w:sz w:val="28"/>
          <w:szCs w:val="28"/>
          <w:lang w:eastAsia="ru-RU"/>
        </w:rPr>
        <w:t>главного архитектора</w:t>
      </w:r>
      <w:r w:rsidR="00BF5392" w:rsidRPr="0047649C">
        <w:rPr>
          <w:rFonts w:ascii="Times New Roman" w:eastAsiaTheme="minorEastAsia" w:hAnsi="Times New Roman" w:cs="Calibri"/>
          <w:color w:val="000000" w:themeColor="text1"/>
          <w:sz w:val="28"/>
          <w:szCs w:val="28"/>
          <w:lang w:eastAsia="ru-RU"/>
        </w:rPr>
        <w:t xml:space="preserve">                                                                 </w:t>
      </w:r>
      <w:r>
        <w:rPr>
          <w:rFonts w:ascii="Times New Roman" w:eastAsiaTheme="minorEastAsia" w:hAnsi="Times New Roman" w:cs="Calibri"/>
          <w:color w:val="000000" w:themeColor="text1"/>
          <w:sz w:val="28"/>
          <w:szCs w:val="28"/>
          <w:lang w:eastAsia="ru-RU"/>
        </w:rPr>
        <w:t xml:space="preserve">   </w:t>
      </w:r>
      <w:r w:rsidR="00BF5392" w:rsidRPr="0047649C">
        <w:rPr>
          <w:rFonts w:ascii="Times New Roman" w:eastAsiaTheme="minorEastAsia" w:hAnsi="Times New Roman" w:cs="Calibri"/>
          <w:color w:val="000000" w:themeColor="text1"/>
          <w:sz w:val="28"/>
          <w:szCs w:val="28"/>
          <w:lang w:eastAsia="ru-RU"/>
        </w:rPr>
        <w:t xml:space="preserve">   </w:t>
      </w:r>
      <w:r>
        <w:rPr>
          <w:rFonts w:ascii="Times New Roman" w:eastAsiaTheme="minorEastAsia" w:hAnsi="Times New Roman" w:cs="Calibri"/>
          <w:color w:val="000000" w:themeColor="text1"/>
          <w:sz w:val="28"/>
          <w:szCs w:val="28"/>
          <w:lang w:eastAsia="ru-RU"/>
        </w:rPr>
        <w:t>Г.Ю. Чурсанов</w:t>
      </w:r>
    </w:p>
    <w:p w:rsidR="00BF5392" w:rsidRPr="0047649C" w:rsidRDefault="00BF5392" w:rsidP="00BF5392">
      <w:pPr>
        <w:spacing w:after="0" w:line="360" w:lineRule="auto"/>
        <w:ind w:right="-142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775D2" w:rsidRPr="0047649C" w:rsidRDefault="009775D2" w:rsidP="00BF539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9775D2" w:rsidRPr="0047649C" w:rsidSect="00671675">
      <w:headerReference w:type="default" r:id="rId8"/>
      <w:pgSz w:w="11906" w:h="16838"/>
      <w:pgMar w:top="1134" w:right="850" w:bottom="1418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60DA" w:rsidRDefault="004E60DA" w:rsidP="00911F8A">
      <w:pPr>
        <w:spacing w:after="0" w:line="240" w:lineRule="auto"/>
      </w:pPr>
      <w:r>
        <w:separator/>
      </w:r>
    </w:p>
  </w:endnote>
  <w:endnote w:type="continuationSeparator" w:id="0">
    <w:p w:rsidR="004E60DA" w:rsidRDefault="004E60DA" w:rsidP="00911F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60DA" w:rsidRDefault="004E60DA" w:rsidP="00911F8A">
      <w:pPr>
        <w:spacing w:after="0" w:line="240" w:lineRule="auto"/>
      </w:pPr>
      <w:r>
        <w:separator/>
      </w:r>
    </w:p>
  </w:footnote>
  <w:footnote w:type="continuationSeparator" w:id="0">
    <w:p w:rsidR="004E60DA" w:rsidRDefault="004E60DA" w:rsidP="00911F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404309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911F8A" w:rsidRPr="00911F8A" w:rsidRDefault="00911F8A">
        <w:pPr>
          <w:pStyle w:val="a3"/>
          <w:jc w:val="center"/>
          <w:rPr>
            <w:rFonts w:ascii="Times New Roman" w:hAnsi="Times New Roman" w:cs="Times New Roman"/>
          </w:rPr>
        </w:pPr>
        <w:r w:rsidRPr="00911F8A">
          <w:rPr>
            <w:rFonts w:ascii="Times New Roman" w:hAnsi="Times New Roman" w:cs="Times New Roman"/>
          </w:rPr>
          <w:fldChar w:fldCharType="begin"/>
        </w:r>
        <w:r w:rsidRPr="00911F8A">
          <w:rPr>
            <w:rFonts w:ascii="Times New Roman" w:hAnsi="Times New Roman" w:cs="Times New Roman"/>
          </w:rPr>
          <w:instrText>PAGE   \* MERGEFORMAT</w:instrText>
        </w:r>
        <w:r w:rsidRPr="00911F8A">
          <w:rPr>
            <w:rFonts w:ascii="Times New Roman" w:hAnsi="Times New Roman" w:cs="Times New Roman"/>
          </w:rPr>
          <w:fldChar w:fldCharType="separate"/>
        </w:r>
        <w:r w:rsidR="0067161F">
          <w:rPr>
            <w:rFonts w:ascii="Times New Roman" w:hAnsi="Times New Roman" w:cs="Times New Roman"/>
            <w:noProof/>
          </w:rPr>
          <w:t>2</w:t>
        </w:r>
        <w:r w:rsidRPr="00911F8A">
          <w:rPr>
            <w:rFonts w:ascii="Times New Roman" w:hAnsi="Times New Roman" w:cs="Times New Roman"/>
          </w:rPr>
          <w:fldChar w:fldCharType="end"/>
        </w:r>
      </w:p>
    </w:sdtContent>
  </w:sdt>
  <w:p w:rsidR="00911F8A" w:rsidRPr="00911F8A" w:rsidRDefault="00911F8A">
    <w:pPr>
      <w:pStyle w:val="a3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D1A"/>
    <w:rsid w:val="00057485"/>
    <w:rsid w:val="00062376"/>
    <w:rsid w:val="000760A7"/>
    <w:rsid w:val="0008161D"/>
    <w:rsid w:val="000A3A4E"/>
    <w:rsid w:val="000C1D14"/>
    <w:rsid w:val="000E54D8"/>
    <w:rsid w:val="000E5E04"/>
    <w:rsid w:val="000F5F6E"/>
    <w:rsid w:val="00125DC1"/>
    <w:rsid w:val="00140054"/>
    <w:rsid w:val="001413B8"/>
    <w:rsid w:val="00150DF3"/>
    <w:rsid w:val="00171FFD"/>
    <w:rsid w:val="0018531C"/>
    <w:rsid w:val="00194D5A"/>
    <w:rsid w:val="00196365"/>
    <w:rsid w:val="001B0D57"/>
    <w:rsid w:val="001C7EB3"/>
    <w:rsid w:val="001D4C91"/>
    <w:rsid w:val="001F511A"/>
    <w:rsid w:val="001F5446"/>
    <w:rsid w:val="00207BF4"/>
    <w:rsid w:val="00207E24"/>
    <w:rsid w:val="002116DE"/>
    <w:rsid w:val="00217E71"/>
    <w:rsid w:val="00244775"/>
    <w:rsid w:val="00252364"/>
    <w:rsid w:val="00253381"/>
    <w:rsid w:val="0028617B"/>
    <w:rsid w:val="002B1EEF"/>
    <w:rsid w:val="002E5170"/>
    <w:rsid w:val="002E65AE"/>
    <w:rsid w:val="002F2305"/>
    <w:rsid w:val="003B00F4"/>
    <w:rsid w:val="003B18FA"/>
    <w:rsid w:val="003D648F"/>
    <w:rsid w:val="003E15B4"/>
    <w:rsid w:val="003F1184"/>
    <w:rsid w:val="00401674"/>
    <w:rsid w:val="00423205"/>
    <w:rsid w:val="0044361D"/>
    <w:rsid w:val="00463548"/>
    <w:rsid w:val="004719E3"/>
    <w:rsid w:val="004725D9"/>
    <w:rsid w:val="004736D9"/>
    <w:rsid w:val="0047649C"/>
    <w:rsid w:val="0049290C"/>
    <w:rsid w:val="004962A3"/>
    <w:rsid w:val="004B446F"/>
    <w:rsid w:val="004D229F"/>
    <w:rsid w:val="004D3D89"/>
    <w:rsid w:val="004E143C"/>
    <w:rsid w:val="004E5A06"/>
    <w:rsid w:val="004E60DA"/>
    <w:rsid w:val="00501119"/>
    <w:rsid w:val="00533F20"/>
    <w:rsid w:val="0053700C"/>
    <w:rsid w:val="00550004"/>
    <w:rsid w:val="0055259E"/>
    <w:rsid w:val="005B36C3"/>
    <w:rsid w:val="005C47AA"/>
    <w:rsid w:val="00610C38"/>
    <w:rsid w:val="00611A7E"/>
    <w:rsid w:val="00637967"/>
    <w:rsid w:val="006546A7"/>
    <w:rsid w:val="0067161F"/>
    <w:rsid w:val="00671675"/>
    <w:rsid w:val="00695554"/>
    <w:rsid w:val="006B2A88"/>
    <w:rsid w:val="006B721A"/>
    <w:rsid w:val="006D1FB7"/>
    <w:rsid w:val="006F1F6E"/>
    <w:rsid w:val="006F6E7B"/>
    <w:rsid w:val="00765FD3"/>
    <w:rsid w:val="0077128F"/>
    <w:rsid w:val="00774D1A"/>
    <w:rsid w:val="00782471"/>
    <w:rsid w:val="00787923"/>
    <w:rsid w:val="008052AD"/>
    <w:rsid w:val="008874C6"/>
    <w:rsid w:val="008908D2"/>
    <w:rsid w:val="00892AE5"/>
    <w:rsid w:val="008D1746"/>
    <w:rsid w:val="008E05E8"/>
    <w:rsid w:val="008E43F5"/>
    <w:rsid w:val="0090035C"/>
    <w:rsid w:val="00911B0D"/>
    <w:rsid w:val="00911F8A"/>
    <w:rsid w:val="009348CA"/>
    <w:rsid w:val="00956D8B"/>
    <w:rsid w:val="009775D2"/>
    <w:rsid w:val="00996F7B"/>
    <w:rsid w:val="009B39FA"/>
    <w:rsid w:val="009C57E5"/>
    <w:rsid w:val="009E32A4"/>
    <w:rsid w:val="00A328F0"/>
    <w:rsid w:val="00A47D08"/>
    <w:rsid w:val="00A57AB8"/>
    <w:rsid w:val="00A62B93"/>
    <w:rsid w:val="00AE32A6"/>
    <w:rsid w:val="00AF4881"/>
    <w:rsid w:val="00B030C1"/>
    <w:rsid w:val="00B14C62"/>
    <w:rsid w:val="00B2184B"/>
    <w:rsid w:val="00B4719F"/>
    <w:rsid w:val="00B60E6F"/>
    <w:rsid w:val="00B92E42"/>
    <w:rsid w:val="00BA6334"/>
    <w:rsid w:val="00BE2594"/>
    <w:rsid w:val="00BF5392"/>
    <w:rsid w:val="00C16F8F"/>
    <w:rsid w:val="00C51C7E"/>
    <w:rsid w:val="00C52374"/>
    <w:rsid w:val="00C5753B"/>
    <w:rsid w:val="00C80B73"/>
    <w:rsid w:val="00CC1BAD"/>
    <w:rsid w:val="00CE5783"/>
    <w:rsid w:val="00D00F89"/>
    <w:rsid w:val="00D22282"/>
    <w:rsid w:val="00D237B4"/>
    <w:rsid w:val="00D23AD0"/>
    <w:rsid w:val="00D51D8A"/>
    <w:rsid w:val="00D538FD"/>
    <w:rsid w:val="00D912D3"/>
    <w:rsid w:val="00DC1432"/>
    <w:rsid w:val="00DD012B"/>
    <w:rsid w:val="00DE0A90"/>
    <w:rsid w:val="00DE5F59"/>
    <w:rsid w:val="00E045C8"/>
    <w:rsid w:val="00E101BA"/>
    <w:rsid w:val="00E10ADB"/>
    <w:rsid w:val="00E775F1"/>
    <w:rsid w:val="00E90FF4"/>
    <w:rsid w:val="00EA629A"/>
    <w:rsid w:val="00F332C7"/>
    <w:rsid w:val="00F45C12"/>
    <w:rsid w:val="00F53BB2"/>
    <w:rsid w:val="00F76169"/>
    <w:rsid w:val="00FA00B5"/>
    <w:rsid w:val="00FA1B88"/>
    <w:rsid w:val="00FB27AC"/>
    <w:rsid w:val="00FB6D8C"/>
    <w:rsid w:val="00FC1B4E"/>
    <w:rsid w:val="00FD292A"/>
    <w:rsid w:val="00FF7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4D1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74D1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774D1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21">
    <w:name w:val="Знак Знак Знак2 Знак Знак Знак1 Знак Знак Знак Знак Знак Знак Знак"/>
    <w:basedOn w:val="a"/>
    <w:rsid w:val="009E32A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3">
    <w:name w:val="header"/>
    <w:basedOn w:val="a"/>
    <w:link w:val="a4"/>
    <w:uiPriority w:val="99"/>
    <w:unhideWhenUsed/>
    <w:rsid w:val="00911F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11F8A"/>
  </w:style>
  <w:style w:type="paragraph" w:styleId="a5">
    <w:name w:val="footer"/>
    <w:basedOn w:val="a"/>
    <w:link w:val="a6"/>
    <w:uiPriority w:val="99"/>
    <w:unhideWhenUsed/>
    <w:rsid w:val="00911F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11F8A"/>
  </w:style>
  <w:style w:type="character" w:styleId="a7">
    <w:name w:val="Hyperlink"/>
    <w:basedOn w:val="a0"/>
    <w:uiPriority w:val="99"/>
    <w:unhideWhenUsed/>
    <w:rsid w:val="001D4C9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4D1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74D1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774D1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21">
    <w:name w:val="Знак Знак Знак2 Знак Знак Знак1 Знак Знак Знак Знак Знак Знак Знак"/>
    <w:basedOn w:val="a"/>
    <w:rsid w:val="009E32A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3">
    <w:name w:val="header"/>
    <w:basedOn w:val="a"/>
    <w:link w:val="a4"/>
    <w:uiPriority w:val="99"/>
    <w:unhideWhenUsed/>
    <w:rsid w:val="00911F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11F8A"/>
  </w:style>
  <w:style w:type="paragraph" w:styleId="a5">
    <w:name w:val="footer"/>
    <w:basedOn w:val="a"/>
    <w:link w:val="a6"/>
    <w:uiPriority w:val="99"/>
    <w:unhideWhenUsed/>
    <w:rsid w:val="00911F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11F8A"/>
  </w:style>
  <w:style w:type="character" w:styleId="a7">
    <w:name w:val="Hyperlink"/>
    <w:basedOn w:val="a0"/>
    <w:uiPriority w:val="99"/>
    <w:unhideWhenUsed/>
    <w:rsid w:val="001D4C9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8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8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7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7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016&amp;n=122626&amp;dst=100024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611</Words>
  <Characters>3485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Солтанов М.Ш.</dc:creator>
  <cp:lastModifiedBy>Полуэктова А.В.</cp:lastModifiedBy>
  <cp:revision>21</cp:revision>
  <cp:lastPrinted>2026-02-10T06:55:00Z</cp:lastPrinted>
  <dcterms:created xsi:type="dcterms:W3CDTF">2026-01-19T13:57:00Z</dcterms:created>
  <dcterms:modified xsi:type="dcterms:W3CDTF">2026-02-10T07:47:00Z</dcterms:modified>
</cp:coreProperties>
</file>